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A88B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5E43A88C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5E43A88D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5E43A88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</w:t>
      </w:r>
      <w:proofErr w:type="gramStart"/>
      <w:r w:rsidR="00765C20">
        <w:rPr>
          <w:rFonts w:ascii="Arial" w:hAnsi="Arial" w:cs="Arial"/>
          <w:sz w:val="20"/>
          <w:szCs w:val="20"/>
        </w:rPr>
        <w:t>…....</w:t>
      </w:r>
      <w:r w:rsidRPr="00765C20">
        <w:rPr>
          <w:rFonts w:ascii="Arial" w:hAnsi="Arial" w:cs="Arial"/>
          <w:sz w:val="20"/>
          <w:szCs w:val="20"/>
        </w:rPr>
        <w:t>…</w:t>
      </w:r>
      <w:proofErr w:type="gramEnd"/>
      <w:r w:rsidRPr="00765C20">
        <w:rPr>
          <w:rFonts w:ascii="Arial" w:hAnsi="Arial" w:cs="Arial"/>
          <w:sz w:val="20"/>
          <w:szCs w:val="20"/>
        </w:rPr>
        <w:t>.</w:t>
      </w:r>
    </w:p>
    <w:p w14:paraId="5E43A88F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5E43A89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5E43A891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5E43A892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5E43A893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5E43A896" w14:textId="2DABBCD1"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7C2F22">
        <w:rPr>
          <w:rFonts w:ascii="Arial" w:hAnsi="Arial" w:cs="Arial"/>
          <w:sz w:val="20"/>
          <w:szCs w:val="20"/>
        </w:rPr>
        <w:t>Obecního úřadu Prosenice</w:t>
      </w:r>
      <w:bookmarkStart w:id="0" w:name="_GoBack"/>
      <w:bookmarkEnd w:id="0"/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1672D4" w:rsidRPr="00765C20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5B7A8C" w:rsidRPr="00765C20">
        <w:rPr>
          <w:rFonts w:ascii="Arial" w:hAnsi="Arial" w:cs="Arial"/>
          <w:sz w:val="20"/>
          <w:szCs w:val="20"/>
        </w:rPr>
        <w:t xml:space="preserve"> </w:t>
      </w:r>
      <w:r w:rsidR="00697E4E">
        <w:rPr>
          <w:rFonts w:ascii="Arial" w:hAnsi="Arial" w:cs="Arial"/>
          <w:sz w:val="20"/>
          <w:szCs w:val="20"/>
        </w:rPr>
        <w:t>Poslanecké sněmovny Parlamentu ČR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3D07C3">
        <w:rPr>
          <w:rFonts w:ascii="Arial" w:hAnsi="Arial" w:cs="Arial"/>
          <w:sz w:val="20"/>
          <w:szCs w:val="20"/>
        </w:rPr>
        <w:t>8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3D07C3">
        <w:rPr>
          <w:rFonts w:ascii="Arial" w:hAnsi="Arial" w:cs="Arial"/>
          <w:sz w:val="20"/>
          <w:szCs w:val="20"/>
        </w:rPr>
        <w:t>9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</w:t>
      </w:r>
      <w:r w:rsidR="005B7A8C" w:rsidRPr="00765C20">
        <w:rPr>
          <w:rFonts w:ascii="Arial" w:hAnsi="Arial" w:cs="Arial"/>
          <w:sz w:val="20"/>
          <w:szCs w:val="20"/>
        </w:rPr>
        <w:t>října</w:t>
      </w:r>
      <w:r w:rsidR="006D6C92" w:rsidRPr="00765C20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3D07C3">
        <w:rPr>
          <w:rFonts w:ascii="Arial" w:hAnsi="Arial" w:cs="Arial"/>
          <w:sz w:val="20"/>
          <w:szCs w:val="20"/>
        </w:rPr>
        <w:t>1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5E43A897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5E43A898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</w:t>
      </w:r>
      <w:proofErr w:type="gramStart"/>
      <w:r w:rsidRPr="00765C20">
        <w:rPr>
          <w:rFonts w:ascii="Arial" w:hAnsi="Arial" w:cs="Arial"/>
          <w:sz w:val="20"/>
          <w:szCs w:val="20"/>
        </w:rPr>
        <w:t>….. dne</w:t>
      </w:r>
      <w:proofErr w:type="gramEnd"/>
      <w:r w:rsidRPr="00765C20">
        <w:rPr>
          <w:rFonts w:ascii="Arial" w:hAnsi="Arial" w:cs="Arial"/>
          <w:sz w:val="20"/>
          <w:szCs w:val="20"/>
        </w:rPr>
        <w:t>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5E43A899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5E43A89A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5E43A89B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5E43A89C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3A8AD" wp14:editId="5E43A8AE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9FC0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5E43A89D" w14:textId="77777777" w:rsidR="00112F04" w:rsidRPr="00112F04" w:rsidRDefault="00112F04">
      <w:pPr>
        <w:rPr>
          <w:sz w:val="20"/>
          <w:szCs w:val="20"/>
        </w:rPr>
      </w:pPr>
    </w:p>
    <w:p w14:paraId="5E43A89E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5E43A89F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5E43A8A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9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5E43A8AA" w14:textId="77777777"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14:paraId="5E43A8AB" w14:textId="4892D7F0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ust.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ED48F3">
        <w:rPr>
          <w:rFonts w:ascii="Arial" w:hAnsi="Arial" w:cs="Arial"/>
          <w:sz w:val="18"/>
          <w:szCs w:val="18"/>
        </w:rPr>
        <w:t>247/1995/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ED48F3">
        <w:rPr>
          <w:rFonts w:ascii="Arial" w:hAnsi="Arial" w:cs="Arial"/>
          <w:sz w:val="18"/>
          <w:szCs w:val="18"/>
        </w:rPr>
        <w:t>P</w:t>
      </w:r>
      <w:r w:rsidR="001D6F5B">
        <w:rPr>
          <w:rFonts w:ascii="Arial" w:hAnsi="Arial" w:cs="Arial"/>
          <w:sz w:val="18"/>
          <w:szCs w:val="18"/>
        </w:rPr>
        <w:t>arlamentu České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5E43A8AC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>odle ust.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4"/>
    <w:rsid w:val="0000128B"/>
    <w:rsid w:val="00035036"/>
    <w:rsid w:val="00112F04"/>
    <w:rsid w:val="001672D4"/>
    <w:rsid w:val="00171436"/>
    <w:rsid w:val="001D6F5B"/>
    <w:rsid w:val="00220648"/>
    <w:rsid w:val="00232981"/>
    <w:rsid w:val="002366FE"/>
    <w:rsid w:val="00271E63"/>
    <w:rsid w:val="002B086D"/>
    <w:rsid w:val="002B1F78"/>
    <w:rsid w:val="002D31E1"/>
    <w:rsid w:val="00360381"/>
    <w:rsid w:val="00386760"/>
    <w:rsid w:val="003D07C3"/>
    <w:rsid w:val="004D7ED5"/>
    <w:rsid w:val="005336F0"/>
    <w:rsid w:val="005B7A8C"/>
    <w:rsid w:val="00631B93"/>
    <w:rsid w:val="00697E4E"/>
    <w:rsid w:val="006D6C92"/>
    <w:rsid w:val="007009D4"/>
    <w:rsid w:val="00765C20"/>
    <w:rsid w:val="007C2F22"/>
    <w:rsid w:val="008C2306"/>
    <w:rsid w:val="00906AA9"/>
    <w:rsid w:val="009522B5"/>
    <w:rsid w:val="00A41BA5"/>
    <w:rsid w:val="00A777D8"/>
    <w:rsid w:val="00CD17A0"/>
    <w:rsid w:val="00D07E4E"/>
    <w:rsid w:val="00D94A3A"/>
    <w:rsid w:val="00E82A91"/>
    <w:rsid w:val="00ED48F3"/>
    <w:rsid w:val="00F23632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A88B"/>
  <w15:docId w15:val="{3BA2DBE2-C923-4929-AB5A-15E4BCA7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Boženka</cp:lastModifiedBy>
  <cp:revision>3</cp:revision>
  <cp:lastPrinted>2013-08-28T13:46:00Z</cp:lastPrinted>
  <dcterms:created xsi:type="dcterms:W3CDTF">2021-04-19T12:48:00Z</dcterms:created>
  <dcterms:modified xsi:type="dcterms:W3CDTF">2021-04-19T12:53:00Z</dcterms:modified>
</cp:coreProperties>
</file>